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CE3AA3" w:rsidRDefault="00790A59">
      <w:pPr>
        <w:ind w:firstLineChars="0" w:firstLine="0"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E3AA3" w:rsidRDefault="00790A59">
      <w:pPr>
        <w:pStyle w:val="a9"/>
      </w:pPr>
      <w:r>
        <w:rPr>
          <w:rFonts w:hint="eastAsia"/>
        </w:rPr>
        <w:t>会议征文参考方向</w:t>
      </w:r>
    </w:p>
    <w:p w:rsidR="00CE3AA3" w:rsidRDefault="00790A59" w:rsidP="00F9358F">
      <w:pPr>
        <w:spacing w:line="540" w:lineRule="exact"/>
        <w:ind w:firstLine="640"/>
      </w:pPr>
      <w:bookmarkStart w:id="0" w:name="_GoBack"/>
      <w:r>
        <w:rPr>
          <w:rFonts w:hint="eastAsia"/>
        </w:rPr>
        <w:t>本次征文方向包括但不限于以下内容：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（一）海洋命运共同体建设愿景与任务</w:t>
      </w:r>
    </w:p>
    <w:p w:rsidR="009065B2" w:rsidRDefault="004025EF" w:rsidP="00F9358F">
      <w:pPr>
        <w:pStyle w:val="ac"/>
        <w:numPr>
          <w:ilvl w:val="0"/>
          <w:numId w:val="1"/>
        </w:numPr>
        <w:spacing w:line="540" w:lineRule="exact"/>
        <w:ind w:firstLineChars="0"/>
      </w:pPr>
      <w:r w:rsidRPr="004025EF">
        <w:rPr>
          <w:rFonts w:hint="eastAsia"/>
        </w:rPr>
        <w:t>海洋命运共同体的发展战略</w:t>
      </w:r>
    </w:p>
    <w:p w:rsidR="00CE3AA3" w:rsidRDefault="00790A59" w:rsidP="00F9358F">
      <w:pPr>
        <w:pStyle w:val="ac"/>
        <w:numPr>
          <w:ilvl w:val="0"/>
          <w:numId w:val="1"/>
        </w:numPr>
        <w:spacing w:line="540" w:lineRule="exact"/>
        <w:ind w:firstLineChars="0"/>
      </w:pPr>
      <w:r>
        <w:rPr>
          <w:rFonts w:hint="eastAsia"/>
        </w:rPr>
        <w:t>构建海洋命运共同体的路径</w:t>
      </w:r>
    </w:p>
    <w:p w:rsidR="00CE3AA3" w:rsidRDefault="00790A59" w:rsidP="00F9358F">
      <w:pPr>
        <w:pStyle w:val="ac"/>
        <w:numPr>
          <w:ilvl w:val="0"/>
          <w:numId w:val="1"/>
        </w:numPr>
        <w:spacing w:line="540" w:lineRule="exact"/>
        <w:ind w:firstLineChars="0"/>
      </w:pPr>
      <w:r>
        <w:rPr>
          <w:rFonts w:hint="eastAsia"/>
        </w:rPr>
        <w:t>海洋命运共同体的发展模式</w:t>
      </w:r>
      <w:r>
        <w:rPr>
          <w:rFonts w:hint="eastAsia"/>
        </w:rPr>
        <w:t xml:space="preserve"> </w:t>
      </w:r>
    </w:p>
    <w:p w:rsidR="00CE3AA3" w:rsidRDefault="00790A59" w:rsidP="00F9358F">
      <w:pPr>
        <w:pStyle w:val="ac"/>
        <w:numPr>
          <w:ilvl w:val="0"/>
          <w:numId w:val="1"/>
        </w:numPr>
        <w:spacing w:line="540" w:lineRule="exact"/>
        <w:ind w:firstLineChars="0"/>
      </w:pPr>
      <w:r>
        <w:rPr>
          <w:rFonts w:hint="eastAsia"/>
        </w:rPr>
        <w:t>深海与南北极可持续发展</w:t>
      </w:r>
    </w:p>
    <w:p w:rsidR="00CE3AA3" w:rsidRDefault="00790A59" w:rsidP="00F9358F">
      <w:pPr>
        <w:pStyle w:val="ac"/>
        <w:numPr>
          <w:ilvl w:val="0"/>
          <w:numId w:val="1"/>
        </w:numPr>
        <w:spacing w:line="540" w:lineRule="exact"/>
        <w:ind w:firstLineChars="0"/>
      </w:pPr>
      <w:r>
        <w:rPr>
          <w:rFonts w:hint="eastAsia"/>
        </w:rPr>
        <w:t>国际海底区域资源开发</w:t>
      </w:r>
      <w:r w:rsidR="0085021F">
        <w:rPr>
          <w:rFonts w:hint="eastAsia"/>
        </w:rPr>
        <w:t>利用</w:t>
      </w:r>
      <w:r w:rsidR="00B162B7">
        <w:rPr>
          <w:rFonts w:hint="eastAsia"/>
        </w:rPr>
        <w:t>模式与战略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（二）机械、运载与海洋</w:t>
      </w:r>
    </w:p>
    <w:p w:rsidR="00CE3AA3" w:rsidRDefault="001E30B4" w:rsidP="00F9358F">
      <w:pPr>
        <w:pStyle w:val="ac"/>
        <w:numPr>
          <w:ilvl w:val="0"/>
          <w:numId w:val="2"/>
        </w:numPr>
        <w:spacing w:line="540" w:lineRule="exact"/>
        <w:ind w:firstLineChars="0"/>
      </w:pPr>
      <w:r>
        <w:rPr>
          <w:rFonts w:hint="eastAsia"/>
        </w:rPr>
        <w:t>海洋与</w:t>
      </w:r>
      <w:r w:rsidR="00790A59">
        <w:rPr>
          <w:rFonts w:hint="eastAsia"/>
        </w:rPr>
        <w:t>机械</w:t>
      </w:r>
      <w:r w:rsidR="001017DE">
        <w:rPr>
          <w:rFonts w:hint="eastAsia"/>
        </w:rPr>
        <w:t>、</w:t>
      </w:r>
      <w:r w:rsidR="00790A59">
        <w:rPr>
          <w:rFonts w:hint="eastAsia"/>
        </w:rPr>
        <w:t>运载方面先进理念</w:t>
      </w:r>
    </w:p>
    <w:p w:rsidR="00CE3AA3" w:rsidRDefault="001017DE" w:rsidP="00F9358F">
      <w:pPr>
        <w:pStyle w:val="ac"/>
        <w:numPr>
          <w:ilvl w:val="0"/>
          <w:numId w:val="2"/>
        </w:numPr>
        <w:spacing w:line="540" w:lineRule="exact"/>
        <w:ind w:firstLineChars="0"/>
      </w:pPr>
      <w:r>
        <w:rPr>
          <w:rFonts w:hint="eastAsia"/>
        </w:rPr>
        <w:t>海洋工程装备</w:t>
      </w:r>
      <w:r w:rsidR="00790A59">
        <w:rPr>
          <w:rFonts w:hint="eastAsia"/>
        </w:rPr>
        <w:t>国际科技发展前沿</w:t>
      </w:r>
    </w:p>
    <w:p w:rsidR="00CE3AA3" w:rsidRDefault="00790A59" w:rsidP="00F9358F">
      <w:pPr>
        <w:pStyle w:val="ac"/>
        <w:numPr>
          <w:ilvl w:val="0"/>
          <w:numId w:val="2"/>
        </w:numPr>
        <w:spacing w:line="540" w:lineRule="exact"/>
        <w:ind w:firstLineChars="0"/>
      </w:pPr>
      <w:r>
        <w:rPr>
          <w:rFonts w:hint="eastAsia"/>
        </w:rPr>
        <w:t>智能</w:t>
      </w:r>
      <w:r w:rsidR="00F9358F">
        <w:rPr>
          <w:rFonts w:hint="eastAsia"/>
        </w:rPr>
        <w:t>技术</w:t>
      </w:r>
      <w:r>
        <w:rPr>
          <w:rFonts w:hint="eastAsia"/>
        </w:rPr>
        <w:t>在机械和运载</w:t>
      </w:r>
      <w:r w:rsidR="00F9358F">
        <w:rPr>
          <w:rFonts w:hint="eastAsia"/>
        </w:rPr>
        <w:t>领域</w:t>
      </w:r>
      <w:r>
        <w:rPr>
          <w:rFonts w:hint="eastAsia"/>
        </w:rPr>
        <w:t>的工程应用</w:t>
      </w:r>
    </w:p>
    <w:p w:rsidR="00CE3AA3" w:rsidRDefault="00790A59" w:rsidP="00F9358F">
      <w:pPr>
        <w:pStyle w:val="ac"/>
        <w:numPr>
          <w:ilvl w:val="0"/>
          <w:numId w:val="2"/>
        </w:numPr>
        <w:spacing w:line="540" w:lineRule="exact"/>
        <w:ind w:firstLineChars="0"/>
      </w:pPr>
      <w:r>
        <w:rPr>
          <w:rFonts w:hint="eastAsia"/>
        </w:rPr>
        <w:t>机械和运载体系设计与标准规范</w:t>
      </w:r>
    </w:p>
    <w:p w:rsidR="00CE3AA3" w:rsidRDefault="00F9358F" w:rsidP="00F9358F">
      <w:pPr>
        <w:pStyle w:val="ac"/>
        <w:numPr>
          <w:ilvl w:val="0"/>
          <w:numId w:val="2"/>
        </w:numPr>
        <w:spacing w:line="540" w:lineRule="exact"/>
        <w:ind w:firstLineChars="0"/>
      </w:pPr>
      <w:r>
        <w:rPr>
          <w:rFonts w:hint="eastAsia"/>
        </w:rPr>
        <w:t>海洋</w:t>
      </w:r>
      <w:r w:rsidR="00790A59">
        <w:rPr>
          <w:rFonts w:hint="eastAsia"/>
        </w:rPr>
        <w:t>机械和运载的精密性、可靠性、安全性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（三）海洋生态环境与保护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t>气候变化与全球海洋治理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t>海洋生物多样性保护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rPr>
          <w:rFonts w:hint="eastAsia"/>
        </w:rPr>
        <w:t>海洋污染防治</w:t>
      </w:r>
      <w:r w:rsidR="00191ADE">
        <w:rPr>
          <w:rFonts w:hint="eastAsia"/>
        </w:rPr>
        <w:t>与治理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t>海洋核污染的监测与评估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rPr>
          <w:rFonts w:hint="eastAsia"/>
        </w:rPr>
        <w:t>海洋承载力检测与评价</w:t>
      </w:r>
    </w:p>
    <w:p w:rsidR="00CE3AA3" w:rsidRDefault="00790A59" w:rsidP="00F9358F">
      <w:pPr>
        <w:pStyle w:val="ac"/>
        <w:numPr>
          <w:ilvl w:val="0"/>
          <w:numId w:val="3"/>
        </w:numPr>
        <w:spacing w:line="540" w:lineRule="exact"/>
        <w:ind w:firstLineChars="0"/>
      </w:pPr>
      <w:r>
        <w:rPr>
          <w:rFonts w:hint="eastAsia"/>
        </w:rPr>
        <w:t>海洋碳源汇监测评估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（四）海洋安全</w:t>
      </w:r>
    </w:p>
    <w:p w:rsidR="00CE3AA3" w:rsidRDefault="00790A59" w:rsidP="00F9358F">
      <w:pPr>
        <w:pStyle w:val="ac"/>
        <w:numPr>
          <w:ilvl w:val="0"/>
          <w:numId w:val="4"/>
        </w:numPr>
        <w:spacing w:line="540" w:lineRule="exact"/>
        <w:ind w:firstLineChars="0"/>
      </w:pPr>
      <w:r>
        <w:t>海洋灾害的致灾</w:t>
      </w:r>
      <w:r w:rsidR="003D2D12">
        <w:rPr>
          <w:rFonts w:hint="eastAsia"/>
        </w:rPr>
        <w:t>与</w:t>
      </w:r>
      <w:r>
        <w:t>演化</w:t>
      </w:r>
      <w:r w:rsidR="003D2D12">
        <w:rPr>
          <w:rFonts w:hint="eastAsia"/>
        </w:rPr>
        <w:t>机理</w:t>
      </w:r>
    </w:p>
    <w:p w:rsidR="00271398" w:rsidRDefault="00271398" w:rsidP="00F9358F">
      <w:pPr>
        <w:pStyle w:val="ac"/>
        <w:numPr>
          <w:ilvl w:val="0"/>
          <w:numId w:val="4"/>
        </w:numPr>
        <w:spacing w:line="540" w:lineRule="exact"/>
        <w:ind w:firstLineChars="0"/>
      </w:pPr>
      <w:r w:rsidRPr="00271398">
        <w:t>海洋安全风险评估</w:t>
      </w:r>
      <w:r w:rsidR="009577B5">
        <w:rPr>
          <w:rFonts w:hint="eastAsia"/>
        </w:rPr>
        <w:t>与策略</w:t>
      </w:r>
    </w:p>
    <w:p w:rsidR="00191ADE" w:rsidRDefault="00191ADE" w:rsidP="00F9358F">
      <w:pPr>
        <w:pStyle w:val="ac"/>
        <w:numPr>
          <w:ilvl w:val="0"/>
          <w:numId w:val="4"/>
        </w:numPr>
        <w:spacing w:line="540" w:lineRule="exact"/>
        <w:ind w:firstLineChars="0"/>
      </w:pPr>
      <w:r>
        <w:rPr>
          <w:rFonts w:hint="eastAsia"/>
        </w:rPr>
        <w:lastRenderedPageBreak/>
        <w:t>海洋</w:t>
      </w:r>
      <w:r w:rsidR="00BA106E">
        <w:rPr>
          <w:rFonts w:hint="eastAsia"/>
        </w:rPr>
        <w:t>安全风险</w:t>
      </w:r>
      <w:r>
        <w:rPr>
          <w:rFonts w:hint="eastAsia"/>
        </w:rPr>
        <w:t>事件</w:t>
      </w:r>
      <w:r w:rsidR="00BA106E" w:rsidRPr="00BA106E">
        <w:rPr>
          <w:rFonts w:hint="eastAsia"/>
        </w:rPr>
        <w:t>防控和应急处置</w:t>
      </w:r>
    </w:p>
    <w:p w:rsidR="00CE3AA3" w:rsidRDefault="00790A59" w:rsidP="00F9358F">
      <w:pPr>
        <w:pStyle w:val="ac"/>
        <w:numPr>
          <w:ilvl w:val="0"/>
          <w:numId w:val="4"/>
        </w:numPr>
        <w:spacing w:line="540" w:lineRule="exact"/>
        <w:ind w:firstLineChars="0"/>
      </w:pPr>
      <w:r>
        <w:t>海上突发事件与联合搜救</w:t>
      </w:r>
    </w:p>
    <w:p w:rsidR="00191ADE" w:rsidRDefault="00790A59" w:rsidP="00F9358F">
      <w:pPr>
        <w:pStyle w:val="ac"/>
        <w:numPr>
          <w:ilvl w:val="0"/>
          <w:numId w:val="4"/>
        </w:numPr>
        <w:spacing w:line="540" w:lineRule="exact"/>
        <w:ind w:firstLineChars="0"/>
      </w:pPr>
      <w:r>
        <w:rPr>
          <w:rFonts w:hint="eastAsia"/>
        </w:rPr>
        <w:t>海洋安全保障装备与技术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（五）未来船舶与海洋装备</w:t>
      </w:r>
    </w:p>
    <w:p w:rsidR="00005070" w:rsidRDefault="00790A59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t>智能船舶</w:t>
      </w:r>
      <w:r w:rsidR="00005070">
        <w:rPr>
          <w:rFonts w:hint="eastAsia"/>
        </w:rPr>
        <w:t>与港口</w:t>
      </w:r>
    </w:p>
    <w:p w:rsidR="00005070" w:rsidRDefault="00005070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rPr>
          <w:rFonts w:hint="eastAsia"/>
        </w:rPr>
        <w:t>绿色低碳船舶技术与工程</w:t>
      </w:r>
    </w:p>
    <w:p w:rsidR="00CE3AA3" w:rsidRDefault="00790A59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rPr>
          <w:rFonts w:hint="eastAsia"/>
        </w:rPr>
        <w:t>海上绿色能源</w:t>
      </w:r>
    </w:p>
    <w:p w:rsidR="00CE3AA3" w:rsidRDefault="00796752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rPr>
          <w:rFonts w:hint="eastAsia"/>
        </w:rPr>
        <w:t>船舶减</w:t>
      </w:r>
      <w:r w:rsidRPr="00B36742">
        <w:rPr>
          <w:rFonts w:hint="eastAsia"/>
          <w:color w:val="000000" w:themeColor="text1"/>
        </w:rPr>
        <w:t>振</w:t>
      </w:r>
      <w:r>
        <w:rPr>
          <w:rFonts w:hint="eastAsia"/>
        </w:rPr>
        <w:t>降噪技术</w:t>
      </w:r>
    </w:p>
    <w:p w:rsidR="00E43FD8" w:rsidRDefault="00E43FD8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rPr>
          <w:rFonts w:hint="eastAsia"/>
        </w:rPr>
        <w:t>船舶与海洋装备设计制造先进技术</w:t>
      </w:r>
    </w:p>
    <w:p w:rsidR="00CE3AA3" w:rsidRDefault="00790A59" w:rsidP="00F9358F">
      <w:pPr>
        <w:pStyle w:val="ac"/>
        <w:numPr>
          <w:ilvl w:val="0"/>
          <w:numId w:val="5"/>
        </w:numPr>
        <w:spacing w:line="540" w:lineRule="exact"/>
        <w:ind w:firstLineChars="0"/>
      </w:pPr>
      <w:r>
        <w:rPr>
          <w:rFonts w:hint="eastAsia"/>
        </w:rPr>
        <w:t>船舶</w:t>
      </w:r>
      <w:r>
        <w:t>先进材料与腐蚀防护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（六）海洋工程、海洋信息与技术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海洋资源开发装备与技术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极地装备与技术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海洋</w:t>
      </w:r>
      <w:r w:rsidR="007A0FD3">
        <w:rPr>
          <w:rFonts w:hint="eastAsia"/>
        </w:rPr>
        <w:t>信息</w:t>
      </w:r>
      <w:r>
        <w:rPr>
          <w:rFonts w:hint="eastAsia"/>
        </w:rPr>
        <w:t>传感器技术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海洋环境与水下物理场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水下信息网络化与透明化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水下信息智能平台与系统</w:t>
      </w:r>
    </w:p>
    <w:p w:rsidR="00CE3AA3" w:rsidRDefault="00790A59" w:rsidP="00F9358F">
      <w:pPr>
        <w:pStyle w:val="ac"/>
        <w:numPr>
          <w:ilvl w:val="0"/>
          <w:numId w:val="6"/>
        </w:numPr>
        <w:spacing w:line="540" w:lineRule="exact"/>
        <w:ind w:firstLineChars="0"/>
      </w:pPr>
      <w:r>
        <w:rPr>
          <w:rFonts w:hint="eastAsia"/>
        </w:rPr>
        <w:t>海</w:t>
      </w:r>
      <w:r w:rsidR="001F2FB1">
        <w:rPr>
          <w:rFonts w:hint="eastAsia"/>
        </w:rPr>
        <w:t>上</w:t>
      </w:r>
      <w:r>
        <w:rPr>
          <w:rFonts w:hint="eastAsia"/>
        </w:rPr>
        <w:t>综合保障装备与技术</w:t>
      </w:r>
    </w:p>
    <w:p w:rsidR="00CE3AA3" w:rsidRDefault="00790A59" w:rsidP="00F9358F">
      <w:pPr>
        <w:pStyle w:val="2"/>
        <w:spacing w:line="540" w:lineRule="exact"/>
        <w:ind w:firstLine="602"/>
      </w:pPr>
      <w:r>
        <w:rPr>
          <w:rFonts w:hint="eastAsia"/>
        </w:rPr>
        <w:t>（七）海事政策与全球治理</w:t>
      </w:r>
    </w:p>
    <w:p w:rsidR="00CE3AA3" w:rsidRDefault="00790A59" w:rsidP="00F9358F">
      <w:pPr>
        <w:pStyle w:val="ac"/>
        <w:numPr>
          <w:ilvl w:val="0"/>
          <w:numId w:val="7"/>
        </w:numPr>
        <w:spacing w:line="540" w:lineRule="exact"/>
        <w:ind w:firstLineChars="0"/>
      </w:pPr>
      <w:r>
        <w:rPr>
          <w:rFonts w:hint="eastAsia"/>
        </w:rPr>
        <w:t>国际海事公约规范</w:t>
      </w:r>
    </w:p>
    <w:p w:rsidR="00CE3AA3" w:rsidRDefault="00790A59" w:rsidP="00F9358F">
      <w:pPr>
        <w:pStyle w:val="ac"/>
        <w:numPr>
          <w:ilvl w:val="0"/>
          <w:numId w:val="7"/>
        </w:numPr>
        <w:spacing w:line="540" w:lineRule="exact"/>
        <w:ind w:firstLineChars="0"/>
      </w:pPr>
      <w:r>
        <w:rPr>
          <w:rFonts w:hint="eastAsia"/>
        </w:rPr>
        <w:t>区域性海事政策</w:t>
      </w:r>
    </w:p>
    <w:p w:rsidR="00CE3AA3" w:rsidRDefault="00790A59" w:rsidP="00F9358F">
      <w:pPr>
        <w:pStyle w:val="ac"/>
        <w:numPr>
          <w:ilvl w:val="0"/>
          <w:numId w:val="7"/>
        </w:numPr>
        <w:spacing w:line="540" w:lineRule="exact"/>
        <w:ind w:firstLineChars="0"/>
      </w:pPr>
      <w:r>
        <w:rPr>
          <w:rFonts w:hint="eastAsia"/>
        </w:rPr>
        <w:t>船海领域专利知识产权</w:t>
      </w:r>
    </w:p>
    <w:p w:rsidR="00CE3AA3" w:rsidRDefault="00790A59" w:rsidP="00F9358F">
      <w:pPr>
        <w:pStyle w:val="ac"/>
        <w:numPr>
          <w:ilvl w:val="0"/>
          <w:numId w:val="7"/>
        </w:numPr>
        <w:spacing w:line="540" w:lineRule="exact"/>
        <w:ind w:firstLineChars="0"/>
      </w:pPr>
      <w:r>
        <w:rPr>
          <w:rFonts w:hint="eastAsia"/>
        </w:rPr>
        <w:t>船舶产业链、供应链</w:t>
      </w:r>
    </w:p>
    <w:p w:rsidR="00CE3AA3" w:rsidRDefault="00790A59" w:rsidP="00F9358F">
      <w:pPr>
        <w:pStyle w:val="ac"/>
        <w:numPr>
          <w:ilvl w:val="0"/>
          <w:numId w:val="7"/>
        </w:numPr>
        <w:spacing w:line="540" w:lineRule="exact"/>
        <w:ind w:firstLineChars="0"/>
      </w:pPr>
      <w:r>
        <w:rPr>
          <w:rFonts w:hint="eastAsia"/>
        </w:rPr>
        <w:t>海事工业治理环境</w:t>
      </w:r>
      <w:bookmarkEnd w:id="0"/>
    </w:p>
    <w:sectPr w:rsidR="00CE3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361" w:left="1588" w:header="624" w:footer="90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BC2" w:rsidRDefault="00F70BC2">
      <w:pPr>
        <w:spacing w:line="240" w:lineRule="auto"/>
        <w:ind w:firstLine="640"/>
      </w:pPr>
      <w:r>
        <w:separator/>
      </w:r>
    </w:p>
  </w:endnote>
  <w:endnote w:type="continuationSeparator" w:id="0">
    <w:p w:rsidR="00F70BC2" w:rsidRDefault="00F70BC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A3" w:rsidRDefault="00CE3AA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74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3AA3" w:rsidRDefault="00790A59">
        <w:pPr>
          <w:pStyle w:val="a5"/>
          <w:ind w:firstLine="3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A3" w:rsidRDefault="00CE3A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BC2" w:rsidRDefault="00F70BC2">
      <w:pPr>
        <w:spacing w:line="240" w:lineRule="auto"/>
        <w:ind w:firstLine="640"/>
      </w:pPr>
      <w:r>
        <w:separator/>
      </w:r>
    </w:p>
  </w:footnote>
  <w:footnote w:type="continuationSeparator" w:id="0">
    <w:p w:rsidR="00F70BC2" w:rsidRDefault="00F70BC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A3" w:rsidRDefault="00CE3AA3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A3" w:rsidRDefault="00CE3AA3">
    <w:pPr>
      <w:ind w:firstLine="5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A3" w:rsidRDefault="00CE3AA3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14C"/>
    <w:multiLevelType w:val="multilevel"/>
    <w:tmpl w:val="0098014C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B1140F3"/>
    <w:multiLevelType w:val="multilevel"/>
    <w:tmpl w:val="0B1140F3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7610C2"/>
    <w:multiLevelType w:val="multilevel"/>
    <w:tmpl w:val="577610C2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E176E80"/>
    <w:multiLevelType w:val="multilevel"/>
    <w:tmpl w:val="5E176E80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FB73854"/>
    <w:multiLevelType w:val="multilevel"/>
    <w:tmpl w:val="5FB73854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DB86B8F"/>
    <w:multiLevelType w:val="multilevel"/>
    <w:tmpl w:val="6DB86B8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F7E538C"/>
    <w:multiLevelType w:val="multilevel"/>
    <w:tmpl w:val="7F7E538C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EB"/>
    <w:rsid w:val="00005070"/>
    <w:rsid w:val="00012400"/>
    <w:rsid w:val="00023028"/>
    <w:rsid w:val="00052C59"/>
    <w:rsid w:val="00065838"/>
    <w:rsid w:val="000A2494"/>
    <w:rsid w:val="000C4564"/>
    <w:rsid w:val="000D3E73"/>
    <w:rsid w:val="000D6B79"/>
    <w:rsid w:val="001017DE"/>
    <w:rsid w:val="00104DFF"/>
    <w:rsid w:val="00122776"/>
    <w:rsid w:val="00133162"/>
    <w:rsid w:val="00137BF1"/>
    <w:rsid w:val="00142E2D"/>
    <w:rsid w:val="001464B0"/>
    <w:rsid w:val="00151F8C"/>
    <w:rsid w:val="00155616"/>
    <w:rsid w:val="001709DA"/>
    <w:rsid w:val="001821EB"/>
    <w:rsid w:val="00191ADE"/>
    <w:rsid w:val="001A2C72"/>
    <w:rsid w:val="001A36AE"/>
    <w:rsid w:val="001B4D23"/>
    <w:rsid w:val="001E30B4"/>
    <w:rsid w:val="001E50D7"/>
    <w:rsid w:val="001F2FB1"/>
    <w:rsid w:val="0021209A"/>
    <w:rsid w:val="002229A3"/>
    <w:rsid w:val="00255BAB"/>
    <w:rsid w:val="00271398"/>
    <w:rsid w:val="00276442"/>
    <w:rsid w:val="00291A2A"/>
    <w:rsid w:val="00293B7E"/>
    <w:rsid w:val="002B33B6"/>
    <w:rsid w:val="002C1132"/>
    <w:rsid w:val="002C3460"/>
    <w:rsid w:val="002F3083"/>
    <w:rsid w:val="00305693"/>
    <w:rsid w:val="00306890"/>
    <w:rsid w:val="003570DD"/>
    <w:rsid w:val="00377362"/>
    <w:rsid w:val="003C6B1E"/>
    <w:rsid w:val="003D1B65"/>
    <w:rsid w:val="003D2D12"/>
    <w:rsid w:val="003E1FFB"/>
    <w:rsid w:val="003F3008"/>
    <w:rsid w:val="004025EF"/>
    <w:rsid w:val="0042591D"/>
    <w:rsid w:val="004768A0"/>
    <w:rsid w:val="0049749A"/>
    <w:rsid w:val="004E1D24"/>
    <w:rsid w:val="005010AA"/>
    <w:rsid w:val="00547DCF"/>
    <w:rsid w:val="005946EC"/>
    <w:rsid w:val="005A0172"/>
    <w:rsid w:val="005B26C7"/>
    <w:rsid w:val="005C29CF"/>
    <w:rsid w:val="005D19D5"/>
    <w:rsid w:val="005E7ED3"/>
    <w:rsid w:val="00622242"/>
    <w:rsid w:val="006557FC"/>
    <w:rsid w:val="006601D0"/>
    <w:rsid w:val="006755E1"/>
    <w:rsid w:val="006764A0"/>
    <w:rsid w:val="00685FC9"/>
    <w:rsid w:val="00697208"/>
    <w:rsid w:val="006A6AEA"/>
    <w:rsid w:val="006B78F9"/>
    <w:rsid w:val="006E2BA9"/>
    <w:rsid w:val="006F2E48"/>
    <w:rsid w:val="007030FA"/>
    <w:rsid w:val="00711D85"/>
    <w:rsid w:val="007321CB"/>
    <w:rsid w:val="00766653"/>
    <w:rsid w:val="007830FF"/>
    <w:rsid w:val="00790A59"/>
    <w:rsid w:val="00796752"/>
    <w:rsid w:val="007A0FD3"/>
    <w:rsid w:val="007B4309"/>
    <w:rsid w:val="007C3AD7"/>
    <w:rsid w:val="007C55F7"/>
    <w:rsid w:val="007E24E4"/>
    <w:rsid w:val="00816107"/>
    <w:rsid w:val="00842329"/>
    <w:rsid w:val="0085021F"/>
    <w:rsid w:val="00851EC3"/>
    <w:rsid w:val="0087242A"/>
    <w:rsid w:val="00893FDA"/>
    <w:rsid w:val="008A6480"/>
    <w:rsid w:val="008C31A1"/>
    <w:rsid w:val="008C4C1A"/>
    <w:rsid w:val="00901EF6"/>
    <w:rsid w:val="009065B2"/>
    <w:rsid w:val="00910092"/>
    <w:rsid w:val="009139E1"/>
    <w:rsid w:val="009166AF"/>
    <w:rsid w:val="0093722B"/>
    <w:rsid w:val="009577B5"/>
    <w:rsid w:val="00964828"/>
    <w:rsid w:val="009719E2"/>
    <w:rsid w:val="00983B9F"/>
    <w:rsid w:val="009B5B83"/>
    <w:rsid w:val="009F3192"/>
    <w:rsid w:val="00A11905"/>
    <w:rsid w:val="00A22C26"/>
    <w:rsid w:val="00A22EC0"/>
    <w:rsid w:val="00A6032C"/>
    <w:rsid w:val="00A855E7"/>
    <w:rsid w:val="00A970A6"/>
    <w:rsid w:val="00AD2140"/>
    <w:rsid w:val="00AE0ED9"/>
    <w:rsid w:val="00AF0FD5"/>
    <w:rsid w:val="00B12411"/>
    <w:rsid w:val="00B162B7"/>
    <w:rsid w:val="00B33314"/>
    <w:rsid w:val="00B36742"/>
    <w:rsid w:val="00B410ED"/>
    <w:rsid w:val="00B41EE2"/>
    <w:rsid w:val="00B629C4"/>
    <w:rsid w:val="00B6490B"/>
    <w:rsid w:val="00BA106E"/>
    <w:rsid w:val="00BC70B2"/>
    <w:rsid w:val="00C40856"/>
    <w:rsid w:val="00C4195F"/>
    <w:rsid w:val="00C57D95"/>
    <w:rsid w:val="00C73E89"/>
    <w:rsid w:val="00C91F47"/>
    <w:rsid w:val="00C94713"/>
    <w:rsid w:val="00CB0917"/>
    <w:rsid w:val="00CC5354"/>
    <w:rsid w:val="00CD1687"/>
    <w:rsid w:val="00CE39C2"/>
    <w:rsid w:val="00CE3AA3"/>
    <w:rsid w:val="00CF3592"/>
    <w:rsid w:val="00D21059"/>
    <w:rsid w:val="00D55295"/>
    <w:rsid w:val="00D64432"/>
    <w:rsid w:val="00D816B9"/>
    <w:rsid w:val="00DD73C4"/>
    <w:rsid w:val="00DF5CDB"/>
    <w:rsid w:val="00E12668"/>
    <w:rsid w:val="00E3441B"/>
    <w:rsid w:val="00E37A9E"/>
    <w:rsid w:val="00E43FD8"/>
    <w:rsid w:val="00E50D79"/>
    <w:rsid w:val="00EA3167"/>
    <w:rsid w:val="00EA6AB7"/>
    <w:rsid w:val="00EE2F8F"/>
    <w:rsid w:val="00F13B84"/>
    <w:rsid w:val="00F37EB8"/>
    <w:rsid w:val="00F46F28"/>
    <w:rsid w:val="00F53754"/>
    <w:rsid w:val="00F70BC2"/>
    <w:rsid w:val="00F9358F"/>
    <w:rsid w:val="00FE0AC2"/>
    <w:rsid w:val="00FE3246"/>
    <w:rsid w:val="227D7939"/>
    <w:rsid w:val="2FA2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CB87"/>
  <w15:docId w15:val="{7E85CADE-9F36-4751-9050-3F0445E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_GB2312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outlineLvl w:val="0"/>
    </w:pPr>
    <w:rPr>
      <w:rFonts w:ascii="黑体" w:eastAsia="黑体" w:hAnsi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djustRightInd w:val="0"/>
      <w:snapToGrid w:val="0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50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120" w:line="700" w:lineRule="exact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Pr>
      <w:rFonts w:ascii="仿宋" w:eastAsia="仿宋_GB2312" w:hAnsi="仿宋"/>
      <w:b/>
      <w:bCs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="420"/>
    </w:pPr>
  </w:style>
  <w:style w:type="paragraph" w:styleId="ad">
    <w:name w:val="Balloon Text"/>
    <w:basedOn w:val="a"/>
    <w:link w:val="ae"/>
    <w:uiPriority w:val="99"/>
    <w:semiHidden/>
    <w:unhideWhenUsed/>
    <w:rsid w:val="004025EF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025EF"/>
    <w:rPr>
      <w:rFonts w:ascii="仿宋" w:eastAsia="仿宋_GB2312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97BAD-FBDE-4D95-A30B-308CDCE4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114</cp:revision>
  <dcterms:created xsi:type="dcterms:W3CDTF">2019-03-25T06:06:00Z</dcterms:created>
  <dcterms:modified xsi:type="dcterms:W3CDTF">2022-03-29T03:28:00Z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C9D09E2C57394542A4E93B228860E0EA</vt:lpwstr>
  </property>
</Properties>
</file>